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22" w:rsidRPr="005C5C1A" w:rsidRDefault="00110F70">
      <w:pPr>
        <w:adjustRightInd w:val="0"/>
        <w:snapToGrid w:val="0"/>
        <w:spacing w:line="560" w:lineRule="exact"/>
        <w:outlineLvl w:val="0"/>
        <w:rPr>
          <w:rFonts w:ascii="仿宋_GB2312" w:eastAsia="仿宋_GB2312" w:hAnsi="Times New Roman" w:cs="Times New Roman" w:hint="eastAsia"/>
          <w:sz w:val="32"/>
          <w:szCs w:val="32"/>
        </w:rPr>
      </w:pPr>
      <w:r w:rsidRPr="005C5C1A"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Pr="005C5C1A">
        <w:rPr>
          <w:rFonts w:ascii="仿宋_GB2312" w:eastAsia="仿宋_GB2312" w:hAnsi="Times New Roman" w:cs="Times New Roman" w:hint="eastAsia"/>
          <w:sz w:val="32"/>
          <w:szCs w:val="32"/>
        </w:rPr>
        <w:t>1</w:t>
      </w:r>
    </w:p>
    <w:p w:rsidR="00E30E22" w:rsidRDefault="00110F70">
      <w:pPr>
        <w:adjustRightInd w:val="0"/>
        <w:snapToGrid w:val="0"/>
        <w:spacing w:before="240" w:line="560" w:lineRule="exact"/>
        <w:jc w:val="center"/>
        <w:outlineLvl w:val="1"/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</w:pP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第</w:t>
      </w:r>
      <w:r>
        <w:rPr>
          <w:rFonts w:ascii="方正小标宋简体" w:eastAsia="方正小标宋简体" w:hAnsi="方正小标宋简体" w:cs="Times New Roman" w:hint="eastAsia"/>
          <w:sz w:val="36"/>
          <w:szCs w:val="36"/>
          <w:lang w:val="zh-TW" w:eastAsia="zh-TW"/>
        </w:rPr>
        <w:t>四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届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广东省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高校教师教学创新大赛申报书</w:t>
      </w:r>
    </w:p>
    <w:p w:rsidR="00E30E22" w:rsidRDefault="00E30E22">
      <w:pPr>
        <w:spacing w:line="240" w:lineRule="exact"/>
        <w:jc w:val="center"/>
        <w:rPr>
          <w:rFonts w:ascii="Times New Roman" w:eastAsia="楷体" w:hAnsi="Times New Roman" w:cs="Times New Roman"/>
          <w:bCs/>
          <w:sz w:val="32"/>
          <w:szCs w:val="32"/>
        </w:rPr>
      </w:pPr>
    </w:p>
    <w:p w:rsidR="00E30E22" w:rsidRDefault="00110F70">
      <w:pPr>
        <w:widowControl/>
        <w:spacing w:line="540" w:lineRule="exact"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813"/>
        <w:gridCol w:w="740"/>
        <w:gridCol w:w="881"/>
        <w:gridCol w:w="800"/>
        <w:gridCol w:w="1127"/>
        <w:gridCol w:w="784"/>
        <w:gridCol w:w="240"/>
        <w:gridCol w:w="744"/>
        <w:gridCol w:w="291"/>
        <w:gridCol w:w="1670"/>
      </w:tblGrid>
      <w:tr w:rsidR="00E30E22">
        <w:trPr>
          <w:trHeight w:val="447"/>
          <w:jc w:val="center"/>
        </w:trPr>
        <w:tc>
          <w:tcPr>
            <w:tcW w:w="823" w:type="dxa"/>
            <w:vMerge w:val="restart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7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出生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照</w:t>
            </w:r>
          </w:p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片</w:t>
            </w:r>
          </w:p>
        </w:tc>
      </w:tr>
      <w:tr w:rsidR="00E30E22">
        <w:trPr>
          <w:trHeight w:val="630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621" w:type="dxa"/>
            <w:gridSpan w:val="2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1127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625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政治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7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594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607" w:type="dxa"/>
            <w:gridSpan w:val="8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624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3548" w:type="dxa"/>
            <w:gridSpan w:val="4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945" w:type="dxa"/>
            <w:gridSpan w:val="4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630"/>
          <w:jc w:val="center"/>
        </w:trPr>
        <w:tc>
          <w:tcPr>
            <w:tcW w:w="823" w:type="dxa"/>
            <w:vMerge w:val="restart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团队教师</w:t>
            </w: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40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881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出生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800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127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/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61" w:type="dxa"/>
            <w:gridSpan w:val="2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在参赛课程中承担的教学任务</w:t>
            </w:r>
          </w:p>
        </w:tc>
      </w:tr>
      <w:tr w:rsidR="00E30E22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hRule="exact" w:val="510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649"/>
          <w:jc w:val="center"/>
        </w:trPr>
        <w:tc>
          <w:tcPr>
            <w:tcW w:w="823" w:type="dxa"/>
            <w:vMerge w:val="restart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参赛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课程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548" w:type="dxa"/>
            <w:gridSpan w:val="4"/>
          </w:tcPr>
          <w:p w:rsidR="00E30E22" w:rsidRDefault="00E30E22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</w:tcPr>
          <w:p w:rsidR="00E30E22" w:rsidRDefault="00110F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参赛</w:t>
            </w:r>
          </w:p>
          <w:p w:rsidR="00E30E22" w:rsidRDefault="00110F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组别</w:t>
            </w:r>
          </w:p>
        </w:tc>
        <w:tc>
          <w:tcPr>
            <w:tcW w:w="2705" w:type="dxa"/>
            <w:gridSpan w:val="3"/>
          </w:tcPr>
          <w:p w:rsidR="00E30E22" w:rsidRDefault="00E30E2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841"/>
          <w:jc w:val="center"/>
        </w:trPr>
        <w:tc>
          <w:tcPr>
            <w:tcW w:w="823" w:type="dxa"/>
            <w:vMerge/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E30E22" w:rsidRDefault="00110F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3548" w:type="dxa"/>
            <w:gridSpan w:val="4"/>
          </w:tcPr>
          <w:p w:rsidR="00E30E22" w:rsidRDefault="00110F70">
            <w:pPr>
              <w:widowControl/>
              <w:spacing w:line="320" w:lineRule="exact"/>
              <w:ind w:firstLine="3840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:rsidR="00E30E22" w:rsidRDefault="00110F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学科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  <w:vertAlign w:val="superscript"/>
              </w:rPr>
              <w:footnoteReference w:id="1"/>
            </w:r>
          </w:p>
          <w:p w:rsidR="00E30E22" w:rsidRDefault="00110F70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门类</w:t>
            </w:r>
          </w:p>
        </w:tc>
        <w:tc>
          <w:tcPr>
            <w:tcW w:w="2705" w:type="dxa"/>
            <w:gridSpan w:val="3"/>
          </w:tcPr>
          <w:p w:rsidR="00E30E22" w:rsidRDefault="00E30E22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2542"/>
          <w:jc w:val="center"/>
        </w:trPr>
        <w:tc>
          <w:tcPr>
            <w:tcW w:w="823" w:type="dxa"/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教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学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情</w:t>
            </w:r>
          </w:p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90" w:type="dxa"/>
            <w:gridSpan w:val="10"/>
          </w:tcPr>
          <w:p w:rsidR="00E30E22" w:rsidRDefault="00110F70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（个人或团队近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年参赛课程开展情况，承担学校本科生教学任务、开展教学研究、获得教学奖励等方面的情况）</w:t>
            </w:r>
          </w:p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  <w:p w:rsidR="00E30E22" w:rsidRDefault="00E30E22">
            <w:pPr>
              <w:widowControl/>
              <w:spacing w:line="340" w:lineRule="exact"/>
              <w:jc w:val="left"/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</w:pPr>
          </w:p>
        </w:tc>
      </w:tr>
    </w:tbl>
    <w:p w:rsidR="00E30E22" w:rsidRDefault="00E30E22">
      <w:pPr>
        <w:widowControl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E30E22" w:rsidRDefault="00E30E22">
      <w:pPr>
        <w:widowControl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</w:p>
    <w:p w:rsidR="00E30E22" w:rsidRDefault="00110F70">
      <w:pPr>
        <w:widowControl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lastRenderedPageBreak/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1942"/>
        <w:gridCol w:w="1400"/>
        <w:gridCol w:w="1706"/>
        <w:gridCol w:w="868"/>
      </w:tblGrid>
      <w:tr w:rsidR="00E30E22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授课学期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班级人数</w:t>
            </w:r>
          </w:p>
        </w:tc>
      </w:tr>
      <w:tr w:rsidR="00E30E22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autoSpaceDE w:val="0"/>
              <w:autoSpaceDN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autoSpaceDE w:val="0"/>
              <w:autoSpaceDN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autoSpaceDE w:val="0"/>
              <w:autoSpaceDN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autoSpaceDE w:val="0"/>
              <w:autoSpaceDN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30E22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autoSpaceDE w:val="0"/>
              <w:autoSpaceDN w:val="0"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3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E30E22" w:rsidRDefault="00110F70">
      <w:pPr>
        <w:rPr>
          <w:rFonts w:ascii="Times New Roman" w:eastAsia="仿宋" w:hAnsi="Times New Roman" w:cs="Times New Roman"/>
          <w:sz w:val="22"/>
        </w:rPr>
      </w:pPr>
      <w:r>
        <w:rPr>
          <w:rFonts w:ascii="黑体" w:eastAsia="黑体" w:hAnsi="黑体" w:cs="Times New Roman" w:hint="eastAsia"/>
          <w:sz w:val="22"/>
        </w:rPr>
        <w:t>注</w:t>
      </w:r>
      <w:r>
        <w:rPr>
          <w:rFonts w:ascii="Times New Roman" w:eastAsia="仿宋" w:hAnsi="Times New Roman" w:cs="Times New Roman"/>
          <w:sz w:val="22"/>
        </w:rPr>
        <w:t>：</w:t>
      </w:r>
      <w:r>
        <w:rPr>
          <w:rFonts w:ascii="Times New Roman" w:eastAsia="仿宋" w:hAnsi="Times New Roman" w:cs="Times New Roman" w:hint="eastAsia"/>
          <w:sz w:val="22"/>
        </w:rPr>
        <w:t>表格中“近</w:t>
      </w:r>
      <w:r>
        <w:rPr>
          <w:rFonts w:ascii="Times New Roman" w:eastAsia="仿宋" w:hAnsi="Times New Roman" w:cs="Times New Roman" w:hint="eastAsia"/>
          <w:sz w:val="22"/>
        </w:rPr>
        <w:t>5</w:t>
      </w:r>
      <w:r>
        <w:rPr>
          <w:rFonts w:ascii="Times New Roman" w:eastAsia="仿宋" w:hAnsi="Times New Roman" w:cs="Times New Roman" w:hint="eastAsia"/>
          <w:sz w:val="22"/>
        </w:rPr>
        <w:t>年”</w:t>
      </w:r>
      <w:r>
        <w:rPr>
          <w:rFonts w:ascii="Times New Roman" w:eastAsia="仿宋" w:hAnsi="Times New Roman" w:cs="Times New Roman"/>
          <w:sz w:val="22"/>
        </w:rPr>
        <w:t>以参赛材料提交时间为准，</w:t>
      </w:r>
      <w:r>
        <w:rPr>
          <w:rFonts w:ascii="Times New Roman" w:eastAsia="仿宋" w:hAnsi="Times New Roman" w:cs="Times New Roman"/>
          <w:sz w:val="22"/>
        </w:rPr>
        <w:t xml:space="preserve">5 </w:t>
      </w:r>
      <w:r>
        <w:rPr>
          <w:rFonts w:ascii="Times New Roman" w:eastAsia="仿宋" w:hAnsi="Times New Roman" w:cs="Times New Roman"/>
          <w:sz w:val="22"/>
        </w:rPr>
        <w:t>学年或自然年内</w:t>
      </w:r>
      <w:r>
        <w:rPr>
          <w:rFonts w:ascii="Times New Roman" w:eastAsia="仿宋" w:hAnsi="Times New Roman" w:cs="Times New Roman" w:hint="eastAsia"/>
          <w:sz w:val="22"/>
        </w:rPr>
        <w:t>。</w:t>
      </w:r>
      <w:r>
        <w:rPr>
          <w:rFonts w:ascii="Times New Roman" w:eastAsia="仿宋" w:hAnsi="Times New Roman" w:cs="Times New Roman"/>
          <w:sz w:val="22"/>
        </w:rPr>
        <w:t>支撑材料原件</w:t>
      </w:r>
    </w:p>
    <w:p w:rsidR="00E30E22" w:rsidRDefault="00110F70">
      <w:pPr>
        <w:ind w:firstLineChars="300" w:firstLine="660"/>
        <w:rPr>
          <w:rFonts w:ascii="Times New Roman" w:eastAsia="仿宋" w:hAnsi="Times New Roman" w:cs="Times New Roman"/>
          <w:sz w:val="22"/>
        </w:rPr>
      </w:pPr>
      <w:r>
        <w:rPr>
          <w:rFonts w:ascii="Times New Roman" w:eastAsia="仿宋" w:hAnsi="Times New Roman" w:cs="Times New Roman"/>
          <w:sz w:val="22"/>
        </w:rPr>
        <w:t>的</w:t>
      </w:r>
      <w:proofErr w:type="gramStart"/>
      <w:r>
        <w:rPr>
          <w:rFonts w:ascii="Times New Roman" w:eastAsia="仿宋" w:hAnsi="Times New Roman" w:cs="Times New Roman"/>
          <w:sz w:val="22"/>
        </w:rPr>
        <w:t>扫描件请在大赛官网提交</w:t>
      </w:r>
      <w:proofErr w:type="gramEnd"/>
      <w:r>
        <w:rPr>
          <w:rFonts w:ascii="Times New Roman" w:eastAsia="仿宋" w:hAnsi="Times New Roman" w:cs="Times New Roman" w:hint="eastAsia"/>
          <w:sz w:val="22"/>
        </w:rPr>
        <w:t>。</w:t>
      </w:r>
    </w:p>
    <w:p w:rsidR="00E30E22" w:rsidRDefault="00E30E2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Pr="005C5C1A" w:rsidRDefault="00110F70">
      <w:pPr>
        <w:adjustRightInd w:val="0"/>
        <w:snapToGrid w:val="0"/>
        <w:spacing w:line="560" w:lineRule="exact"/>
        <w:outlineLvl w:val="0"/>
        <w:rPr>
          <w:rFonts w:ascii="仿宋_GB2312" w:eastAsia="仿宋_GB2312" w:hAnsi="Times New Roman" w:cs="Times New Roman"/>
          <w:sz w:val="32"/>
          <w:szCs w:val="32"/>
        </w:rPr>
      </w:pPr>
      <w:r w:rsidRPr="005C5C1A">
        <w:rPr>
          <w:rFonts w:ascii="仿宋_GB2312" w:eastAsia="仿宋_GB2312" w:hAnsi="Times New Roman" w:cs="Times New Roman"/>
          <w:sz w:val="32"/>
          <w:szCs w:val="32"/>
        </w:rPr>
        <w:lastRenderedPageBreak/>
        <w:t>附件</w:t>
      </w:r>
      <w:r w:rsidRPr="005C5C1A">
        <w:rPr>
          <w:rFonts w:ascii="仿宋_GB2312" w:eastAsia="仿宋_GB2312" w:hAnsi="Times New Roman" w:cs="Times New Roman" w:hint="eastAsia"/>
          <w:sz w:val="32"/>
          <w:szCs w:val="32"/>
        </w:rPr>
        <w:t>2</w:t>
      </w:r>
    </w:p>
    <w:p w:rsidR="00E30E22" w:rsidRDefault="00110F70">
      <w:pPr>
        <w:adjustRightInd w:val="0"/>
        <w:snapToGrid w:val="0"/>
        <w:spacing w:before="240" w:line="560" w:lineRule="exact"/>
        <w:jc w:val="center"/>
        <w:outlineLvl w:val="1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第</w:t>
      </w:r>
      <w:r>
        <w:rPr>
          <w:rFonts w:ascii="方正小标宋简体" w:eastAsia="方正小标宋简体" w:hAnsi="方正小标宋简体" w:cs="Times New Roman" w:hint="eastAsia"/>
          <w:sz w:val="36"/>
          <w:szCs w:val="36"/>
          <w:lang w:val="zh-TW" w:eastAsia="zh-TW"/>
        </w:rPr>
        <w:t>四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届广东省高校教师教学创新大赛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br/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教学创新（课程思政创新）成果支撑材料目录</w:t>
      </w:r>
    </w:p>
    <w:p w:rsidR="00E30E22" w:rsidRDefault="00E30E22">
      <w:pPr>
        <w:widowControl/>
        <w:spacing w:line="240" w:lineRule="exact"/>
        <w:jc w:val="center"/>
        <w:rPr>
          <w:rFonts w:ascii="Times New Roman" w:eastAsia="楷体" w:hAnsi="Times New Roman" w:cs="Times New Roman"/>
          <w:b/>
          <w:kern w:val="0"/>
          <w:sz w:val="32"/>
          <w:szCs w:val="32"/>
        </w:rPr>
      </w:pPr>
    </w:p>
    <w:p w:rsidR="00E30E22" w:rsidRDefault="00110F70">
      <w:pPr>
        <w:widowControl/>
        <w:spacing w:line="560" w:lineRule="exact"/>
        <w:ind w:rightChars="-239" w:right="-502"/>
        <w:jc w:val="left"/>
        <w:rPr>
          <w:rFonts w:ascii="黑体" w:eastAsia="黑体" w:hAnsi="黑体" w:cs="Times New Roman"/>
          <w:bCs/>
          <w:kern w:val="0"/>
          <w:sz w:val="28"/>
          <w:szCs w:val="28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一、主讲教师代表性教学获奖（</w:t>
      </w:r>
      <w:proofErr w:type="gramStart"/>
      <w:r>
        <w:rPr>
          <w:rFonts w:ascii="黑体" w:eastAsia="黑体" w:hAnsi="黑体" w:cs="Times New Roman"/>
          <w:bCs/>
          <w:kern w:val="0"/>
          <w:sz w:val="28"/>
          <w:szCs w:val="28"/>
        </w:rPr>
        <w:t>课程思政创新</w:t>
      </w:r>
      <w:proofErr w:type="gramEnd"/>
      <w:r>
        <w:rPr>
          <w:rFonts w:ascii="黑体" w:eastAsia="黑体" w:hAnsi="黑体" w:cs="Times New Roman"/>
          <w:bCs/>
          <w:kern w:val="0"/>
          <w:sz w:val="28"/>
          <w:szCs w:val="28"/>
        </w:rPr>
        <w:t>）成果信息（不超过</w:t>
      </w:r>
      <w:r>
        <w:rPr>
          <w:rFonts w:ascii="黑体" w:eastAsia="黑体" w:hAnsi="黑体" w:cs="Times New Roman"/>
          <w:bCs/>
          <w:kern w:val="0"/>
          <w:sz w:val="28"/>
          <w:szCs w:val="28"/>
        </w:rPr>
        <w:t>5</w:t>
      </w:r>
      <w:r>
        <w:rPr>
          <w:rFonts w:ascii="黑体" w:eastAsia="黑体" w:hAnsi="黑体" w:cs="Times New Roman"/>
          <w:bCs/>
          <w:kern w:val="0"/>
          <w:sz w:val="28"/>
          <w:szCs w:val="28"/>
        </w:rPr>
        <w:t>项）</w:t>
      </w:r>
    </w:p>
    <w:tbl>
      <w:tblPr>
        <w:tblW w:w="87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238"/>
        <w:gridCol w:w="1985"/>
        <w:gridCol w:w="1417"/>
        <w:gridCol w:w="1559"/>
        <w:gridCol w:w="1700"/>
      </w:tblGrid>
      <w:tr w:rsidR="00E30E22">
        <w:tc>
          <w:tcPr>
            <w:tcW w:w="891" w:type="dxa"/>
            <w:vAlign w:val="center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38" w:type="dxa"/>
            <w:vAlign w:val="center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获奖</w:t>
            </w:r>
          </w:p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985" w:type="dxa"/>
            <w:vAlign w:val="center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成果名称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8"/>
                <w:szCs w:val="28"/>
              </w:rPr>
              <w:t>（内容）</w:t>
            </w:r>
          </w:p>
        </w:tc>
        <w:tc>
          <w:tcPr>
            <w:tcW w:w="1417" w:type="dxa"/>
            <w:vAlign w:val="center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奖项类别</w:t>
            </w:r>
          </w:p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与等级</w:t>
            </w:r>
          </w:p>
        </w:tc>
        <w:tc>
          <w:tcPr>
            <w:tcW w:w="1559" w:type="dxa"/>
            <w:vAlign w:val="center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颁奖单位</w:t>
            </w:r>
          </w:p>
        </w:tc>
        <w:tc>
          <w:tcPr>
            <w:tcW w:w="1700" w:type="dxa"/>
            <w:vAlign w:val="center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参赛教师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br/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排名</w:t>
            </w:r>
          </w:p>
        </w:tc>
      </w:tr>
      <w:tr w:rsidR="00E30E22">
        <w:tc>
          <w:tcPr>
            <w:tcW w:w="891" w:type="dxa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238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30E22">
        <w:tc>
          <w:tcPr>
            <w:tcW w:w="891" w:type="dxa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38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30E22">
        <w:tc>
          <w:tcPr>
            <w:tcW w:w="891" w:type="dxa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30E22">
        <w:tc>
          <w:tcPr>
            <w:tcW w:w="891" w:type="dxa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E30E22">
        <w:trPr>
          <w:trHeight w:val="514"/>
        </w:trPr>
        <w:tc>
          <w:tcPr>
            <w:tcW w:w="891" w:type="dxa"/>
          </w:tcPr>
          <w:p w:rsidR="00E30E22" w:rsidRDefault="00110F70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38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700" w:type="dxa"/>
          </w:tcPr>
          <w:p w:rsidR="00E30E22" w:rsidRDefault="00E30E22">
            <w:pPr>
              <w:widowControl/>
              <w:spacing w:line="48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E30E22" w:rsidRDefault="00E30E22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24"/>
          <w:szCs w:val="24"/>
        </w:rPr>
      </w:pPr>
    </w:p>
    <w:p w:rsidR="00E30E22" w:rsidRDefault="00110F70">
      <w:pPr>
        <w:widowControl/>
        <w:spacing w:line="560" w:lineRule="exact"/>
        <w:jc w:val="left"/>
        <w:rPr>
          <w:rFonts w:ascii="黑体" w:eastAsia="黑体" w:hAnsi="黑体" w:cs="Times New Roman"/>
          <w:bCs/>
          <w:kern w:val="0"/>
          <w:sz w:val="28"/>
          <w:szCs w:val="28"/>
          <w:lang w:eastAsia="zh-TW"/>
        </w:rPr>
      </w:pPr>
      <w:r>
        <w:rPr>
          <w:rFonts w:ascii="黑体" w:eastAsia="黑体" w:hAnsi="黑体" w:cs="Times New Roman"/>
          <w:bCs/>
          <w:kern w:val="0"/>
          <w:sz w:val="28"/>
          <w:szCs w:val="28"/>
        </w:rPr>
        <w:t>二、人才培养成果证明材料</w:t>
      </w:r>
      <w:r>
        <w:rPr>
          <w:rFonts w:ascii="黑体" w:eastAsia="黑体" w:hAnsi="黑体" w:cs="Times New Roman"/>
          <w:bCs/>
          <w:kern w:val="0"/>
          <w:sz w:val="28"/>
          <w:szCs w:val="28"/>
          <w:lang w:eastAsia="zh-TW"/>
        </w:rPr>
        <w:t>（不超过</w:t>
      </w:r>
      <w:r>
        <w:rPr>
          <w:rFonts w:ascii="黑体" w:eastAsia="黑体" w:hAnsi="黑体" w:cs="Times New Roman"/>
          <w:bCs/>
          <w:kern w:val="0"/>
          <w:sz w:val="28"/>
          <w:szCs w:val="28"/>
        </w:rPr>
        <w:t>5</w:t>
      </w:r>
      <w:r>
        <w:rPr>
          <w:rFonts w:ascii="黑体" w:eastAsia="黑体" w:hAnsi="黑体" w:cs="Times New Roman"/>
          <w:bCs/>
          <w:kern w:val="0"/>
          <w:sz w:val="28"/>
          <w:szCs w:val="28"/>
          <w:lang w:eastAsia="zh-TW"/>
        </w:rPr>
        <w:t>项）</w:t>
      </w:r>
    </w:p>
    <w:p w:rsidR="00E30E22" w:rsidRDefault="00110F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  <w:lang w:eastAsia="zh-TW"/>
        </w:rPr>
        <w:t>1.</w:t>
      </w:r>
    </w:p>
    <w:p w:rsidR="00E30E22" w:rsidRDefault="00110F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  <w:lang w:eastAsia="zh-TW"/>
        </w:rPr>
        <w:t>2.</w:t>
      </w:r>
    </w:p>
    <w:p w:rsidR="00E30E22" w:rsidRDefault="00110F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  <w:lang w:eastAsia="zh-TW"/>
        </w:rPr>
        <w:t>3.</w:t>
      </w:r>
    </w:p>
    <w:p w:rsidR="00E30E22" w:rsidRDefault="00110F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4.</w:t>
      </w:r>
    </w:p>
    <w:p w:rsidR="00E30E22" w:rsidRDefault="00110F70">
      <w:pPr>
        <w:widowControl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5.</w:t>
      </w:r>
    </w:p>
    <w:p w:rsidR="00E30E22" w:rsidRDefault="00E30E22">
      <w:pPr>
        <w:ind w:firstLine="640"/>
        <w:rPr>
          <w:rFonts w:ascii="Times New Roman" w:hAnsi="Times New Roman" w:cs="Times New Roman"/>
        </w:rPr>
        <w:sectPr w:rsidR="00E30E22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40" w:right="1800" w:bottom="1440" w:left="1800" w:header="851" w:footer="992" w:gutter="0"/>
          <w:cols w:space="720"/>
          <w:titlePg/>
          <w:docGrid w:type="lines" w:linePitch="435"/>
        </w:sectPr>
      </w:pPr>
    </w:p>
    <w:p w:rsidR="00E30E22" w:rsidRPr="005C5C1A" w:rsidRDefault="00110F70">
      <w:pPr>
        <w:adjustRightInd w:val="0"/>
        <w:snapToGrid w:val="0"/>
        <w:spacing w:line="560" w:lineRule="exact"/>
        <w:outlineLvl w:val="0"/>
        <w:rPr>
          <w:rFonts w:ascii="仿宋_GB2312" w:eastAsia="仿宋_GB2312" w:hAnsi="Times New Roman" w:cs="Times New Roman"/>
          <w:sz w:val="32"/>
          <w:szCs w:val="32"/>
        </w:rPr>
      </w:pPr>
      <w:r w:rsidRPr="005C5C1A">
        <w:rPr>
          <w:rFonts w:ascii="仿宋_GB2312" w:eastAsia="仿宋_GB2312" w:hAnsi="Times New Roman" w:cs="Times New Roman"/>
          <w:sz w:val="32"/>
          <w:szCs w:val="32"/>
        </w:rPr>
        <w:lastRenderedPageBreak/>
        <w:t>附件</w:t>
      </w:r>
      <w:r w:rsidRPr="005C5C1A">
        <w:rPr>
          <w:rFonts w:ascii="仿宋_GB2312" w:eastAsia="仿宋_GB2312" w:hAnsi="Times New Roman" w:cs="Times New Roman" w:hint="eastAsia"/>
          <w:sz w:val="32"/>
          <w:szCs w:val="32"/>
        </w:rPr>
        <w:t>3</w:t>
      </w:r>
      <w:bookmarkStart w:id="0" w:name="_GoBack"/>
      <w:bookmarkEnd w:id="0"/>
    </w:p>
    <w:p w:rsidR="00E30E22" w:rsidRDefault="00110F70">
      <w:pPr>
        <w:adjustRightInd w:val="0"/>
        <w:snapToGrid w:val="0"/>
        <w:spacing w:before="240" w:line="560" w:lineRule="exact"/>
        <w:jc w:val="center"/>
        <w:outlineLvl w:val="1"/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</w:pP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第</w:t>
      </w:r>
      <w:r>
        <w:rPr>
          <w:rFonts w:ascii="方正小标宋简体" w:eastAsia="方正小标宋简体" w:hAnsi="方正小标宋简体" w:cs="Times New Roman" w:hint="eastAsia"/>
          <w:sz w:val="36"/>
          <w:szCs w:val="36"/>
          <w:lang w:val="zh-TW" w:eastAsia="zh-TW"/>
        </w:rPr>
        <w:t>四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届广东省高校教师教学创新大赛评分标准</w:t>
      </w:r>
    </w:p>
    <w:p w:rsidR="00E30E22" w:rsidRDefault="00110F70">
      <w:pPr>
        <w:spacing w:line="540" w:lineRule="atLeast"/>
        <w:jc w:val="center"/>
        <w:rPr>
          <w:rFonts w:ascii="楷体" w:eastAsia="楷体" w:hAnsi="楷体" w:cs="Times New Roman"/>
          <w:sz w:val="32"/>
          <w:szCs w:val="32"/>
          <w:lang w:val="zh-TW" w:eastAsia="zh-TW"/>
        </w:rPr>
      </w:pPr>
      <w:r>
        <w:rPr>
          <w:rFonts w:ascii="楷体" w:eastAsia="楷体" w:hAnsi="楷体" w:cs="Times New Roman" w:hint="eastAsia"/>
          <w:sz w:val="32"/>
          <w:szCs w:val="32"/>
          <w:lang w:val="zh-TW" w:eastAsia="zh-TW"/>
        </w:rPr>
        <w:t>（第</w:t>
      </w:r>
      <w:r>
        <w:rPr>
          <w:rFonts w:ascii="楷体" w:eastAsia="楷体" w:hAnsi="楷体" w:cs="Times New Roman" w:hint="eastAsia"/>
          <w:sz w:val="32"/>
          <w:szCs w:val="32"/>
          <w:lang w:val="zh-TW" w:eastAsia="zh-TW"/>
        </w:rPr>
        <w:t>1</w:t>
      </w:r>
      <w:r>
        <w:rPr>
          <w:rFonts w:ascii="楷体" w:eastAsia="楷体" w:hAnsi="楷体" w:cs="Times New Roman" w:hint="eastAsia"/>
          <w:sz w:val="32"/>
          <w:szCs w:val="32"/>
          <w:lang w:val="zh-TW" w:eastAsia="zh-TW"/>
        </w:rPr>
        <w:t>—</w:t>
      </w:r>
      <w:r>
        <w:rPr>
          <w:rFonts w:ascii="楷体" w:eastAsia="楷体" w:hAnsi="楷体" w:cs="Times New Roman" w:hint="eastAsia"/>
          <w:sz w:val="32"/>
          <w:szCs w:val="32"/>
        </w:rPr>
        <w:t>3</w:t>
      </w:r>
      <w:r>
        <w:rPr>
          <w:rFonts w:ascii="楷体" w:eastAsia="楷体" w:hAnsi="楷体" w:cs="Times New Roman" w:hint="eastAsia"/>
          <w:sz w:val="32"/>
          <w:szCs w:val="32"/>
          <w:lang w:val="zh-TW" w:eastAsia="zh-TW"/>
        </w:rPr>
        <w:t>组）</w:t>
      </w:r>
    </w:p>
    <w:p w:rsidR="00E30E22" w:rsidRDefault="00E30E22">
      <w:pPr>
        <w:spacing w:line="2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0E22" w:rsidRDefault="00110F70">
      <w:pPr>
        <w:widowControl/>
        <w:spacing w:line="540" w:lineRule="atLeast"/>
        <w:jc w:val="left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  <w:lang w:bidi="en-US"/>
        </w:rPr>
        <w:t>一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、教学创新成果报告（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7038"/>
      </w:tblGrid>
      <w:tr w:rsidR="00E30E22">
        <w:trPr>
          <w:trHeight w:val="20"/>
        </w:trPr>
        <w:tc>
          <w:tcPr>
            <w:tcW w:w="161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038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  <w:proofErr w:type="spellEnd"/>
          </w:p>
        </w:tc>
      </w:tr>
      <w:tr w:rsidR="00E30E22">
        <w:trPr>
          <w:trHeight w:val="20"/>
        </w:trPr>
        <w:tc>
          <w:tcPr>
            <w:tcW w:w="161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有明确的</w:t>
            </w:r>
            <w:proofErr w:type="spellEnd"/>
          </w:p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问题导向</w:t>
            </w:r>
            <w:proofErr w:type="spellEnd"/>
          </w:p>
        </w:tc>
        <w:tc>
          <w:tcPr>
            <w:tcW w:w="703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立足于课堂教学真实问题，能体现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以学生发展为中心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的理念，提出解决问题的思路与方案。</w:t>
            </w:r>
          </w:p>
        </w:tc>
      </w:tr>
      <w:tr w:rsidR="00E30E22">
        <w:trPr>
          <w:trHeight w:val="20"/>
        </w:trPr>
        <w:tc>
          <w:tcPr>
            <w:tcW w:w="161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有明显的</w:t>
            </w:r>
            <w:proofErr w:type="spellEnd"/>
          </w:p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创新特色</w:t>
            </w:r>
            <w:proofErr w:type="spellEnd"/>
          </w:p>
        </w:tc>
        <w:tc>
          <w:tcPr>
            <w:tcW w:w="703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把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四新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建设要求贯穿到教学过程中，对教学目标、内容、方法、活动、评价等教学过程各环节分析全面、透彻，能够凸显教学创新点。</w:t>
            </w:r>
          </w:p>
        </w:tc>
      </w:tr>
      <w:tr w:rsidR="00E30E22">
        <w:trPr>
          <w:trHeight w:val="20"/>
        </w:trPr>
        <w:tc>
          <w:tcPr>
            <w:tcW w:w="161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体现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课程</w:t>
            </w:r>
            <w:proofErr w:type="spellEnd"/>
          </w:p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思政特色</w:t>
            </w:r>
            <w:proofErr w:type="spellEnd"/>
          </w:p>
        </w:tc>
        <w:tc>
          <w:tcPr>
            <w:tcW w:w="703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概述在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课程思政建设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方面的特色、亮点和创新点，形成可供借鉴推广的经验做法。</w:t>
            </w:r>
          </w:p>
        </w:tc>
      </w:tr>
      <w:tr w:rsidR="00E30E22">
        <w:trPr>
          <w:trHeight w:val="20"/>
        </w:trPr>
        <w:tc>
          <w:tcPr>
            <w:tcW w:w="161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关注技术</w:t>
            </w:r>
          </w:p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应用于教学</w:t>
            </w:r>
          </w:p>
        </w:tc>
        <w:tc>
          <w:tcPr>
            <w:tcW w:w="703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E30E22">
        <w:trPr>
          <w:trHeight w:val="20"/>
        </w:trPr>
        <w:tc>
          <w:tcPr>
            <w:tcW w:w="161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注重创新</w:t>
            </w:r>
            <w:proofErr w:type="spellEnd"/>
          </w:p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成果的辐射</w:t>
            </w:r>
            <w:proofErr w:type="spellEnd"/>
          </w:p>
        </w:tc>
        <w:tc>
          <w:tcPr>
            <w:tcW w:w="703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:rsidR="00E30E22" w:rsidRDefault="00E30E22">
      <w:pPr>
        <w:widowControl/>
        <w:spacing w:line="540" w:lineRule="atLeast"/>
        <w:jc w:val="left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</w:pPr>
    </w:p>
    <w:p w:rsidR="00E30E22" w:rsidRDefault="00110F70">
      <w:pPr>
        <w:widowControl/>
        <w:spacing w:line="540" w:lineRule="atLeast"/>
        <w:jc w:val="left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  <w:lang w:bidi="en-US"/>
        </w:rPr>
        <w:t>二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、教学设计创新汇报（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50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6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7228"/>
      </w:tblGrid>
      <w:tr w:rsidR="00E30E22">
        <w:trPr>
          <w:trHeight w:val="20"/>
        </w:trPr>
        <w:tc>
          <w:tcPr>
            <w:tcW w:w="142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  <w:proofErr w:type="spellEnd"/>
          </w:p>
        </w:tc>
      </w:tr>
      <w:tr w:rsidR="00E30E22">
        <w:trPr>
          <w:trHeight w:val="20"/>
        </w:trPr>
        <w:tc>
          <w:tcPr>
            <w:tcW w:w="142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理念与</w:t>
            </w:r>
            <w:proofErr w:type="spellEnd"/>
            <w:r>
              <w:rPr>
                <w:rFonts w:ascii="Times New Roman" w:eastAsia="仿宋_GB2312" w:hAnsi="Times New Roman" w:cs="Times New Roman" w:hint="eastAsia"/>
                <w:b/>
                <w:bCs/>
                <w:spacing w:val="-1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目标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课程设计体现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以学生发展为中心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的理念，教学目标符合学科特点和学生实际；在各自学科领域推进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四新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建设，带动教学模式创新；体现对知识、能力与思维等方面的要求。教学目标清楚、具体，易于理解，便于实施，行为动词使用正确，阐述规范。</w:t>
            </w:r>
          </w:p>
        </w:tc>
      </w:tr>
      <w:tr w:rsidR="00E30E22">
        <w:trPr>
          <w:trHeight w:val="20"/>
        </w:trPr>
        <w:tc>
          <w:tcPr>
            <w:tcW w:w="1420" w:type="dxa"/>
            <w:vMerge w:val="restart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内容分析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教学内容前后知识点关系、地位、作用描述准确，重点、难点分析清楚。</w:t>
            </w:r>
          </w:p>
        </w:tc>
      </w:tr>
      <w:tr w:rsidR="00E30E22">
        <w:trPr>
          <w:trHeight w:val="20"/>
        </w:trPr>
        <w:tc>
          <w:tcPr>
            <w:tcW w:w="1420" w:type="dxa"/>
            <w:vMerge/>
            <w:vAlign w:val="center"/>
          </w:tcPr>
          <w:p w:rsidR="00E30E22" w:rsidRDefault="00E30E2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E30E22">
        <w:trPr>
          <w:trHeight w:val="20"/>
        </w:trPr>
        <w:tc>
          <w:tcPr>
            <w:tcW w:w="142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学情分析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学生认知特点和起点水平表述恰当，学习习惯和能力分析合理。</w:t>
            </w:r>
          </w:p>
        </w:tc>
      </w:tr>
      <w:tr w:rsidR="00E30E22">
        <w:trPr>
          <w:trHeight w:val="20"/>
        </w:trPr>
        <w:tc>
          <w:tcPr>
            <w:tcW w:w="142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课程思政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E30E22">
        <w:trPr>
          <w:trHeight w:val="20"/>
        </w:trPr>
        <w:tc>
          <w:tcPr>
            <w:tcW w:w="1420" w:type="dxa"/>
            <w:vMerge w:val="restart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过程与</w:t>
            </w:r>
            <w:proofErr w:type="spellEnd"/>
            <w:r>
              <w:rPr>
                <w:rFonts w:ascii="Times New Roman" w:eastAsia="仿宋_GB2312" w:hAnsi="Times New Roman" w:cs="Times New Roman" w:hint="eastAsia"/>
                <w:b/>
                <w:bCs/>
                <w:spacing w:val="-1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方法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教学活动丰富多样，能体现各等级水平的知识、技能和情感价值目标。</w:t>
            </w:r>
          </w:p>
        </w:tc>
      </w:tr>
      <w:tr w:rsidR="00E30E22">
        <w:trPr>
          <w:trHeight w:val="20"/>
        </w:trPr>
        <w:tc>
          <w:tcPr>
            <w:tcW w:w="1420" w:type="dxa"/>
            <w:vMerge/>
            <w:vAlign w:val="center"/>
          </w:tcPr>
          <w:p w:rsidR="00E30E22" w:rsidRDefault="00E30E2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E30E22">
        <w:trPr>
          <w:trHeight w:val="20"/>
        </w:trPr>
        <w:tc>
          <w:tcPr>
            <w:tcW w:w="1420" w:type="dxa"/>
            <w:vMerge/>
            <w:vAlign w:val="center"/>
          </w:tcPr>
          <w:p w:rsidR="00E30E22" w:rsidRDefault="00E30E2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E30E22">
        <w:trPr>
          <w:trHeight w:val="20"/>
        </w:trPr>
        <w:tc>
          <w:tcPr>
            <w:tcW w:w="1420" w:type="dxa"/>
            <w:vMerge/>
            <w:vAlign w:val="center"/>
          </w:tcPr>
          <w:p w:rsidR="00E30E22" w:rsidRDefault="00E30E2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合理选择与应用信息技术，创设教学环境，关注师生、生生互动，强调自主、合作、探究的学习。</w:t>
            </w:r>
          </w:p>
        </w:tc>
      </w:tr>
      <w:tr w:rsidR="00E30E22">
        <w:trPr>
          <w:trHeight w:val="20"/>
        </w:trPr>
        <w:tc>
          <w:tcPr>
            <w:tcW w:w="1420" w:type="dxa"/>
            <w:vMerge w:val="restart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考评与</w:t>
            </w:r>
            <w:proofErr w:type="spellEnd"/>
            <w:r>
              <w:rPr>
                <w:rFonts w:ascii="Times New Roman" w:eastAsia="仿宋_GB2312" w:hAnsi="Times New Roman" w:cs="Times New Roman" w:hint="eastAsia"/>
                <w:b/>
                <w:bCs/>
                <w:spacing w:val="-12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反馈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采用多元评价方法，合理评价学生知识、能力与思维的发展。</w:t>
            </w:r>
          </w:p>
        </w:tc>
      </w:tr>
      <w:tr w:rsidR="00E30E22">
        <w:trPr>
          <w:trHeight w:val="20"/>
        </w:trPr>
        <w:tc>
          <w:tcPr>
            <w:tcW w:w="1420" w:type="dxa"/>
            <w:vMerge/>
            <w:vAlign w:val="center"/>
          </w:tcPr>
          <w:p w:rsidR="00E30E22" w:rsidRDefault="00E30E22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</w:pPr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E30E22">
        <w:trPr>
          <w:trHeight w:val="20"/>
        </w:trPr>
        <w:tc>
          <w:tcPr>
            <w:tcW w:w="142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文档规范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E30E22">
        <w:trPr>
          <w:trHeight w:val="20"/>
        </w:trPr>
        <w:tc>
          <w:tcPr>
            <w:tcW w:w="1420" w:type="dxa"/>
            <w:vAlign w:val="center"/>
          </w:tcPr>
          <w:p w:rsidR="00E30E22" w:rsidRDefault="00110F70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设计创新</w:t>
            </w:r>
            <w:proofErr w:type="spellEnd"/>
          </w:p>
        </w:tc>
        <w:tc>
          <w:tcPr>
            <w:tcW w:w="7228" w:type="dxa"/>
            <w:vAlign w:val="center"/>
          </w:tcPr>
          <w:p w:rsidR="00E30E22" w:rsidRDefault="00110F70">
            <w:pPr>
              <w:spacing w:line="50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:rsidR="00E30E22" w:rsidRDefault="00E30E22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E30E22">
      <w:pPr>
        <w:spacing w:line="540" w:lineRule="atLeast"/>
        <w:rPr>
          <w:rFonts w:ascii="Times New Roman" w:eastAsia="仿宋_GB2312" w:hAnsi="Times New Roman" w:cs="Times New Roman"/>
          <w:sz w:val="32"/>
          <w:szCs w:val="32"/>
        </w:rPr>
      </w:pPr>
    </w:p>
    <w:p w:rsidR="00E30E22" w:rsidRDefault="00110F70">
      <w:pPr>
        <w:adjustRightInd w:val="0"/>
        <w:snapToGrid w:val="0"/>
        <w:spacing w:line="560" w:lineRule="exact"/>
        <w:jc w:val="center"/>
        <w:outlineLvl w:val="1"/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</w:pP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lastRenderedPageBreak/>
        <w:t>第</w:t>
      </w:r>
      <w:r>
        <w:rPr>
          <w:rFonts w:ascii="方正小标宋简体" w:eastAsia="方正小标宋简体" w:hAnsi="方正小标宋简体" w:cs="Times New Roman" w:hint="eastAsia"/>
          <w:sz w:val="36"/>
          <w:szCs w:val="36"/>
          <w:lang w:val="zh-TW" w:eastAsia="zh-TW"/>
        </w:rPr>
        <w:t>四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届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广东省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t>高校教师教学创新大赛评分标准</w:t>
      </w:r>
      <w:r>
        <w:rPr>
          <w:rFonts w:ascii="方正小标宋简体" w:eastAsia="方正小标宋简体" w:hAnsi="方正小标宋简体" w:cs="Times New Roman"/>
          <w:sz w:val="36"/>
          <w:szCs w:val="36"/>
          <w:lang w:val="zh-TW" w:eastAsia="zh-TW"/>
        </w:rPr>
        <w:br/>
      </w:r>
      <w:r>
        <w:rPr>
          <w:rFonts w:ascii="楷体" w:eastAsia="楷体" w:hAnsi="楷体" w:cs="Times New Roman"/>
          <w:sz w:val="32"/>
          <w:szCs w:val="32"/>
          <w:lang w:val="zh-TW" w:eastAsia="zh-TW"/>
        </w:rPr>
        <w:t>（</w:t>
      </w:r>
      <w:r>
        <w:rPr>
          <w:rFonts w:ascii="楷体" w:eastAsia="楷体" w:hAnsi="楷体" w:cs="Times New Roman" w:hint="eastAsia"/>
          <w:sz w:val="32"/>
          <w:szCs w:val="32"/>
          <w:lang w:val="zh-TW" w:eastAsia="zh-TW"/>
        </w:rPr>
        <w:t>第</w:t>
      </w:r>
      <w:r>
        <w:rPr>
          <w:rFonts w:ascii="楷体" w:eastAsia="楷体" w:hAnsi="楷体" w:cs="Times New Roman" w:hint="eastAsia"/>
          <w:sz w:val="32"/>
          <w:szCs w:val="32"/>
        </w:rPr>
        <w:t>4</w:t>
      </w:r>
      <w:r>
        <w:rPr>
          <w:rFonts w:ascii="楷体" w:eastAsia="楷体" w:hAnsi="楷体" w:cs="Times New Roman"/>
          <w:sz w:val="32"/>
          <w:szCs w:val="32"/>
          <w:lang w:val="zh-TW" w:eastAsia="zh-TW"/>
        </w:rPr>
        <w:t>组）</w:t>
      </w:r>
    </w:p>
    <w:p w:rsidR="00E30E22" w:rsidRDefault="00E30E22">
      <w:pPr>
        <w:spacing w:line="2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30E22" w:rsidRDefault="00110F70">
      <w:pPr>
        <w:widowControl/>
        <w:spacing w:line="540" w:lineRule="atLeast"/>
        <w:jc w:val="left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  <w:lang w:bidi="en-US"/>
        </w:rPr>
        <w:t>一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、课程</w:t>
      </w:r>
      <w:proofErr w:type="gramStart"/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思政创新</w:t>
      </w:r>
      <w:proofErr w:type="gramEnd"/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报告（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20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513"/>
      </w:tblGrid>
      <w:tr w:rsidR="00E30E22">
        <w:trPr>
          <w:trHeight w:val="5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  <w:proofErr w:type="spellEnd"/>
          </w:p>
        </w:tc>
      </w:tr>
      <w:tr w:rsidR="00E30E2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问题</w:t>
            </w:r>
            <w:proofErr w:type="spellEnd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导向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以落实立德树人根本任务为导向，立足于学科专业的育人特点和要求，发现和解决本课程开展课堂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过程中的真实问题。</w:t>
            </w:r>
          </w:p>
        </w:tc>
      </w:tr>
      <w:tr w:rsidR="00E30E2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创新举措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能够准确把握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课程思政的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内涵建设要求，聚焦需要解决的课程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过程的问题，在教学目标、教学设计、教学内容、方法手段、考核评价等方面提出了具体举措，且针对性、创新性、可操作性强。</w:t>
            </w:r>
          </w:p>
        </w:tc>
      </w:tr>
      <w:tr w:rsidR="00E30E2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创新效果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能够切实解决课程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存在的问题，能够有效实现寓价值观引导于知识传授和能力培养之中，帮助学生塑造正确的世界观人生观价值观。</w:t>
            </w:r>
          </w:p>
        </w:tc>
      </w:tr>
      <w:tr w:rsidR="00E30E2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成果辐射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能对课程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思政实践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成效开展基于案例的有效分析与总结，面向同一类型课程、同一学科专业、同一类型学校，形成具有较强辐射推广价值的课程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思政教学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新方法、新模式。</w:t>
            </w:r>
          </w:p>
        </w:tc>
      </w:tr>
    </w:tbl>
    <w:p w:rsidR="00E30E22" w:rsidRDefault="00E30E22">
      <w:pPr>
        <w:widowControl/>
        <w:spacing w:line="540" w:lineRule="atLeas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E30E22" w:rsidRDefault="00E30E22">
      <w:pPr>
        <w:widowControl/>
        <w:spacing w:line="540" w:lineRule="atLeast"/>
        <w:jc w:val="left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</w:pPr>
    </w:p>
    <w:p w:rsidR="00E30E22" w:rsidRDefault="00110F70">
      <w:pPr>
        <w:widowControl/>
        <w:spacing w:line="540" w:lineRule="atLeast"/>
        <w:jc w:val="left"/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</w:pP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  <w:lang w:bidi="en-US"/>
        </w:rPr>
        <w:t>二</w:t>
      </w:r>
      <w:r>
        <w:rPr>
          <w:rFonts w:ascii="Times New Roman" w:eastAsia="黑体" w:hAnsi="Times New Roman" w:cs="Times New Roman" w:hint="eastAsia"/>
          <w:bCs/>
          <w:color w:val="000000"/>
          <w:kern w:val="0"/>
          <w:sz w:val="28"/>
          <w:szCs w:val="28"/>
          <w:lang w:bidi="en-US"/>
        </w:rPr>
        <w:t xml:space="preserve"> 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、教学设计创新汇报（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50</w:t>
      </w:r>
      <w:r>
        <w:rPr>
          <w:rFonts w:ascii="Times New Roman" w:eastAsia="黑体" w:hAnsi="Times New Roman" w:cs="Times New Roman"/>
          <w:bCs/>
          <w:color w:val="000000"/>
          <w:kern w:val="0"/>
          <w:sz w:val="28"/>
          <w:szCs w:val="28"/>
          <w:lang w:bidi="en-US"/>
        </w:rPr>
        <w:t>分）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229"/>
      </w:tblGrid>
      <w:tr w:rsidR="00E30E2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评价维度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黑体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评价要点</w:t>
            </w:r>
            <w:proofErr w:type="spellEnd"/>
          </w:p>
        </w:tc>
      </w:tr>
      <w:tr w:rsidR="00E30E22">
        <w:trPr>
          <w:trHeight w:val="1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教学</w:t>
            </w: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eastAsia="en-US" w:bidi="en-US"/>
              </w:rPr>
              <w:t>理念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坚持立德树人，体现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“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以学生发展为中心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”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，将价值塑造、知识传授和能力培养融为一体，充分发挥课程育人作用。</w:t>
            </w:r>
          </w:p>
        </w:tc>
      </w:tr>
      <w:tr w:rsidR="00E30E22">
        <w:trPr>
          <w:trHeight w:val="5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t>总体设计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遵循教学理念，围绕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与专业教育紧密融合，从教学目标、教学内容、教学活动、教学方法、教学手段、教材选用、教师配备、教学考核、评价反馈等进行系统性设计，能够有效</w:t>
            </w: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lastRenderedPageBreak/>
              <w:t>落实所在专业人才培养方案要求，有效落实立德树人根本任务。</w:t>
            </w:r>
          </w:p>
        </w:tc>
      </w:tr>
      <w:tr w:rsidR="00E30E22">
        <w:trPr>
          <w:trHeight w:val="1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sz w:val="28"/>
                <w:szCs w:val="28"/>
                <w:lang w:bidi="en-US"/>
              </w:rPr>
              <w:lastRenderedPageBreak/>
              <w:t>教学目标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教学目标符合学校办学定位、学生情况和专业人才培养需求，准确体现对学生价值塑造、知识传授和能力培养等方面的要求。教学目标清楚具体，易于理解，便于实施，行为动词使用正确，阐述规范。</w:t>
            </w:r>
          </w:p>
        </w:tc>
      </w:tr>
      <w:tr w:rsidR="00E30E2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学情分析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学生认知特点和起点水平表述恰当，学习习惯和能力分析合理，思想发展现状、特点和规律总结准确。</w:t>
            </w:r>
          </w:p>
        </w:tc>
      </w:tr>
      <w:tr w:rsidR="00E30E2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eastAsia="en-US" w:bidi="en-US"/>
              </w:rPr>
              <w:t>内容分析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符合学生思想发展和认知特点，体现课程育人理念和目标，课程知识体系清晰科学，课程自身蕴含的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资源挖掘深入准确，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思政资源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和知识内容融合紧密恰当。</w:t>
            </w:r>
          </w:p>
        </w:tc>
      </w:tr>
      <w:tr w:rsidR="00E30E2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过程与方法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教学活动丰富，过渡自然，充分发挥教师主导、学生主体作用，能够帮助学生有效提升素质、知识和能力。</w:t>
            </w:r>
          </w:p>
        </w:tc>
      </w:tr>
      <w:tr w:rsidR="00E30E22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教学方法灵活恰当，现代信息技术应用科学合理，关注学生兴趣、引导学生思考，强调自主、合作、探究的学习。</w:t>
            </w:r>
          </w:p>
        </w:tc>
      </w:tr>
      <w:tr w:rsidR="00E30E22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E30E22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教材和教学资源选用科学，教学案例典型恰当，注重价值引领，注重理论联系实际，将</w:t>
            </w:r>
            <w:proofErr w:type="gramStart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思政教育</w:t>
            </w:r>
            <w:proofErr w:type="gramEnd"/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有机融入教学过程。</w:t>
            </w:r>
          </w:p>
        </w:tc>
      </w:tr>
      <w:tr w:rsidR="00E30E2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考评与反馈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教学评价维度多样，方法多元，内容科学，适合学科专业要求和学生特点，能够评价学生素质、知识和能力等各方面的发展变化。</w:t>
            </w:r>
          </w:p>
        </w:tc>
      </w:tr>
      <w:tr w:rsidR="00E30E2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设计创新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围绕价值引领、知识传授和能力培养紧密融合进行一体化设计，充分体现育人理念和特点，专业特色突出，富有思想性、时代性和科学性、创新性。</w:t>
            </w:r>
          </w:p>
        </w:tc>
      </w:tr>
      <w:tr w:rsidR="00E30E2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文档规范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E30E2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spacing w:val="-12"/>
                <w:kern w:val="0"/>
                <w:sz w:val="28"/>
                <w:szCs w:val="28"/>
                <w:lang w:bidi="en-US"/>
              </w:rPr>
              <w:t>现场交流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22" w:rsidRDefault="00110F70">
            <w:pPr>
              <w:widowControl/>
              <w:spacing w:line="520" w:lineRule="exact"/>
              <w:jc w:val="left"/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8"/>
                <w:szCs w:val="28"/>
                <w:lang w:bidi="en-US"/>
              </w:rPr>
              <w:t>观点正确，切中要点，条理清晰，重点突出，表达流畅。</w:t>
            </w:r>
          </w:p>
        </w:tc>
      </w:tr>
    </w:tbl>
    <w:p w:rsidR="00E30E22" w:rsidRDefault="00E30E22">
      <w:pPr>
        <w:pStyle w:val="a0"/>
        <w:ind w:firstLine="0"/>
        <w:rPr>
          <w:rFonts w:ascii="Times New Roman" w:eastAsia="仿宋_GB2312" w:hAnsi="Times New Roman" w:cs="Times New Roman"/>
          <w:sz w:val="32"/>
          <w:szCs w:val="32"/>
        </w:rPr>
      </w:pPr>
    </w:p>
    <w:sectPr w:rsidR="00E30E22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70" w:rsidRDefault="00110F70">
      <w:r>
        <w:separator/>
      </w:r>
    </w:p>
  </w:endnote>
  <w:endnote w:type="continuationSeparator" w:id="0">
    <w:p w:rsidR="00110F70" w:rsidRDefault="0011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22" w:rsidRDefault="00110F70">
    <w:pPr>
      <w:tabs>
        <w:tab w:val="center" w:pos="4153"/>
        <w:tab w:val="right" w:pos="8306"/>
      </w:tabs>
      <w:wordWrap w:val="0"/>
      <w:snapToGrid w:val="0"/>
      <w:spacing w:line="540" w:lineRule="atLeast"/>
      <w:ind w:firstLineChars="200" w:firstLine="360"/>
      <w:jc w:val="right"/>
      <w:rPr>
        <w:rFonts w:ascii="仿宋_GB2312" w:eastAsia="仿宋_GB2312" w:hAnsi="仿宋_GB2312" w:cs="仿宋_GB2312"/>
        <w:sz w:val="18"/>
        <w:szCs w:val="18"/>
      </w:rPr>
    </w:pPr>
    <w:r>
      <w:rPr>
        <w:rFonts w:ascii="仿宋_GB2312" w:eastAsia="仿宋_GB2312" w:hAnsi="仿宋_GB2312" w:cs="仿宋_GB2312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7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E22" w:rsidRDefault="00110F70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540" w:lineRule="atLeast"/>
                            <w:ind w:firstLineChars="200" w:firstLine="640"/>
                            <w:jc w:val="left"/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C5C1A">
                            <w:rPr>
                              <w:rFonts w:ascii="仿宋_GB2312" w:eastAsia="仿宋_GB2312" w:hAnsi="仿宋_GB2312" w:cs="仿宋_GB2312"/>
                              <w:noProof/>
                              <w:sz w:val="32"/>
                              <w:szCs w:val="32"/>
                            </w:rPr>
                            <w:t>3</w:t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8.15pt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" filled="f" stroked="f" strokeweight=".5pt">
              <v:textbox inset="0,0,0,0">
                <w:txbxContent>
                  <w:p w:rsidR="00E30E22" w:rsidRDefault="00110F70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spacing w:line="540" w:lineRule="atLeast"/>
                      <w:ind w:firstLineChars="200" w:firstLine="640"/>
                      <w:jc w:val="left"/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separate"/>
                    </w:r>
                    <w:r w:rsidR="005C5C1A">
                      <w:rPr>
                        <w:rFonts w:ascii="仿宋_GB2312" w:eastAsia="仿宋_GB2312" w:hAnsi="仿宋_GB2312" w:cs="仿宋_GB2312"/>
                        <w:noProof/>
                        <w:sz w:val="32"/>
                        <w:szCs w:val="32"/>
                      </w:rPr>
                      <w:t>3</w:t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22" w:rsidRDefault="00110F70">
    <w:pPr>
      <w:pStyle w:val="a4"/>
      <w:wordWrap w:val="0"/>
      <w:ind w:firstLine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357505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57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0E22" w:rsidRDefault="00110F70">
                          <w:pPr>
                            <w:pStyle w:val="a4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5C5C1A">
                            <w:rPr>
                              <w:noProof/>
                              <w:sz w:val="32"/>
                              <w:szCs w:val="32"/>
                            </w:rPr>
                            <w:t>6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7" type="#_x0000_t202" style="position:absolute;left:0;text-align:left;margin-left:92.8pt;margin-top:0;width:2in;height:28.1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" filled="f" stroked="f" strokeweight=".5pt">
              <v:textbox inset="0,0,0,0">
                <w:txbxContent>
                  <w:p w:rsidR="00E30E22" w:rsidRDefault="00110F70">
                    <w:pPr>
                      <w:pStyle w:val="a4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—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5C5C1A">
                      <w:rPr>
                        <w:noProof/>
                        <w:sz w:val="32"/>
                        <w:szCs w:val="32"/>
                      </w:rPr>
                      <w:t>6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70" w:rsidRDefault="00110F70">
      <w:r>
        <w:separator/>
      </w:r>
    </w:p>
  </w:footnote>
  <w:footnote w:type="continuationSeparator" w:id="0">
    <w:p w:rsidR="00110F70" w:rsidRDefault="00110F70">
      <w:r>
        <w:continuationSeparator/>
      </w:r>
    </w:p>
  </w:footnote>
  <w:footnote w:id="1">
    <w:p w:rsidR="00E30E22" w:rsidRDefault="00110F70">
      <w:pPr>
        <w:spacing w:line="32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/>
          <w:sz w:val="22"/>
        </w:rPr>
        <w:footnoteRef/>
      </w:r>
      <w:r>
        <w:rPr>
          <w:rFonts w:ascii="黑体" w:eastAsia="黑体" w:hAnsi="黑体" w:cs="仿宋_GB2312" w:hint="eastAsia"/>
          <w:sz w:val="22"/>
        </w:rPr>
        <w:t>注</w:t>
      </w:r>
      <w:r>
        <w:rPr>
          <w:rFonts w:ascii="仿宋_GB2312" w:eastAsia="仿宋_GB2312" w:hAnsi="仿宋_GB2312" w:cs="仿宋_GB2312" w:hint="eastAsia"/>
          <w:sz w:val="22"/>
        </w:rPr>
        <w:t>：</w:t>
      </w:r>
      <w:r>
        <w:rPr>
          <w:rFonts w:ascii="仿宋_GB2312" w:eastAsia="仿宋_GB2312" w:hAnsi="仿宋_GB2312" w:cs="仿宋_GB2312"/>
          <w:sz w:val="22"/>
        </w:rPr>
        <w:t>按照教育部颁布的《普通高等学校本科专业目录（</w:t>
      </w:r>
      <w:r>
        <w:rPr>
          <w:rFonts w:ascii="仿宋_GB2312" w:eastAsia="仿宋_GB2312" w:hAnsi="仿宋_GB2312" w:cs="仿宋_GB2312"/>
          <w:sz w:val="22"/>
        </w:rPr>
        <w:t>2021</w:t>
      </w:r>
      <w:r>
        <w:rPr>
          <w:rFonts w:ascii="仿宋_GB2312" w:eastAsia="仿宋_GB2312" w:hAnsi="仿宋_GB2312" w:cs="仿宋_GB2312"/>
          <w:sz w:val="22"/>
        </w:rPr>
        <w:t>年版）》的学科门类填写：</w:t>
      </w:r>
    </w:p>
    <w:p w:rsidR="00E30E22" w:rsidRDefault="00110F70">
      <w:pPr>
        <w:spacing w:line="320" w:lineRule="exact"/>
        <w:rPr>
          <w:rFonts w:ascii="仿宋_GB2312" w:eastAsia="仿宋_GB2312" w:hAnsi="仿宋_GB2312" w:cs="仿宋_GB2312"/>
          <w:sz w:val="22"/>
        </w:rPr>
      </w:pPr>
      <w:r>
        <w:rPr>
          <w:rFonts w:ascii="仿宋_GB2312" w:eastAsia="仿宋_GB2312" w:hAnsi="仿宋_GB2312" w:cs="仿宋_GB2312" w:hint="eastAsia"/>
          <w:sz w:val="22"/>
        </w:rPr>
        <w:t>0</w:t>
      </w:r>
      <w:r>
        <w:rPr>
          <w:rFonts w:ascii="仿宋_GB2312" w:eastAsia="仿宋_GB2312" w:hAnsi="仿宋_GB2312" w:cs="仿宋_GB2312"/>
          <w:sz w:val="22"/>
        </w:rPr>
        <w:t>1-</w:t>
      </w:r>
      <w:r>
        <w:rPr>
          <w:rFonts w:ascii="仿宋_GB2312" w:eastAsia="仿宋_GB2312" w:hAnsi="仿宋_GB2312" w:cs="仿宋_GB2312" w:hint="eastAsia"/>
          <w:sz w:val="22"/>
        </w:rPr>
        <w:t>哲学，</w:t>
      </w:r>
      <w:r>
        <w:rPr>
          <w:rFonts w:ascii="仿宋_GB2312" w:eastAsia="仿宋_GB2312" w:hAnsi="仿宋_GB2312" w:cs="仿宋_GB2312"/>
          <w:sz w:val="22"/>
        </w:rPr>
        <w:t>02-</w:t>
      </w:r>
      <w:r>
        <w:rPr>
          <w:rFonts w:ascii="仿宋_GB2312" w:eastAsia="仿宋_GB2312" w:hAnsi="仿宋_GB2312" w:cs="仿宋_GB2312" w:hint="eastAsia"/>
          <w:sz w:val="22"/>
        </w:rPr>
        <w:t>经济学，</w:t>
      </w:r>
      <w:r>
        <w:rPr>
          <w:rFonts w:ascii="仿宋_GB2312" w:eastAsia="仿宋_GB2312" w:hAnsi="仿宋_GB2312" w:cs="仿宋_GB2312"/>
          <w:sz w:val="22"/>
        </w:rPr>
        <w:t>03-</w:t>
      </w:r>
      <w:r>
        <w:rPr>
          <w:rFonts w:ascii="仿宋_GB2312" w:eastAsia="仿宋_GB2312" w:hAnsi="仿宋_GB2312" w:cs="仿宋_GB2312" w:hint="eastAsia"/>
          <w:sz w:val="22"/>
        </w:rPr>
        <w:t>法学，</w:t>
      </w:r>
      <w:r>
        <w:rPr>
          <w:rFonts w:ascii="仿宋_GB2312" w:eastAsia="仿宋_GB2312" w:hAnsi="仿宋_GB2312" w:cs="仿宋_GB2312"/>
          <w:sz w:val="22"/>
        </w:rPr>
        <w:t>04-</w:t>
      </w:r>
      <w:r>
        <w:rPr>
          <w:rFonts w:ascii="仿宋_GB2312" w:eastAsia="仿宋_GB2312" w:hAnsi="仿宋_GB2312" w:cs="仿宋_GB2312" w:hint="eastAsia"/>
          <w:sz w:val="22"/>
        </w:rPr>
        <w:t>教育学，</w:t>
      </w:r>
      <w:r>
        <w:rPr>
          <w:rFonts w:ascii="仿宋_GB2312" w:eastAsia="仿宋_GB2312" w:hAnsi="仿宋_GB2312" w:cs="仿宋_GB2312"/>
          <w:sz w:val="22"/>
        </w:rPr>
        <w:t>05-</w:t>
      </w:r>
      <w:r>
        <w:rPr>
          <w:rFonts w:ascii="仿宋_GB2312" w:eastAsia="仿宋_GB2312" w:hAnsi="仿宋_GB2312" w:cs="仿宋_GB2312" w:hint="eastAsia"/>
          <w:sz w:val="22"/>
        </w:rPr>
        <w:t>文学，</w:t>
      </w:r>
      <w:r>
        <w:rPr>
          <w:rFonts w:ascii="仿宋_GB2312" w:eastAsia="仿宋_GB2312" w:hAnsi="仿宋_GB2312" w:cs="仿宋_GB2312"/>
          <w:sz w:val="22"/>
        </w:rPr>
        <w:t>06-</w:t>
      </w:r>
      <w:r>
        <w:rPr>
          <w:rFonts w:ascii="仿宋_GB2312" w:eastAsia="仿宋_GB2312" w:hAnsi="仿宋_GB2312" w:cs="仿宋_GB2312" w:hint="eastAsia"/>
          <w:sz w:val="22"/>
        </w:rPr>
        <w:t>历史学，</w:t>
      </w:r>
      <w:r>
        <w:rPr>
          <w:rFonts w:ascii="仿宋_GB2312" w:eastAsia="仿宋_GB2312" w:hAnsi="仿宋_GB2312" w:cs="仿宋_GB2312"/>
          <w:sz w:val="22"/>
        </w:rPr>
        <w:t>07-</w:t>
      </w:r>
      <w:r>
        <w:rPr>
          <w:rFonts w:ascii="仿宋_GB2312" w:eastAsia="仿宋_GB2312" w:hAnsi="仿宋_GB2312" w:cs="仿宋_GB2312" w:hint="eastAsia"/>
          <w:sz w:val="22"/>
        </w:rPr>
        <w:t>理学，</w:t>
      </w:r>
      <w:r>
        <w:rPr>
          <w:rFonts w:ascii="仿宋_GB2312" w:eastAsia="仿宋_GB2312" w:hAnsi="仿宋_GB2312" w:cs="仿宋_GB2312"/>
          <w:sz w:val="22"/>
        </w:rPr>
        <w:t>08-</w:t>
      </w:r>
      <w:r>
        <w:rPr>
          <w:rFonts w:ascii="仿宋_GB2312" w:eastAsia="仿宋_GB2312" w:hAnsi="仿宋_GB2312" w:cs="仿宋_GB2312"/>
          <w:sz w:val="22"/>
        </w:rPr>
        <w:t>工学，</w:t>
      </w:r>
      <w:r>
        <w:rPr>
          <w:rFonts w:ascii="仿宋_GB2312" w:eastAsia="仿宋_GB2312" w:hAnsi="仿宋_GB2312" w:cs="仿宋_GB2312"/>
          <w:sz w:val="22"/>
        </w:rPr>
        <w:t>09-</w:t>
      </w:r>
      <w:r>
        <w:rPr>
          <w:rFonts w:ascii="仿宋_GB2312" w:eastAsia="仿宋_GB2312" w:hAnsi="仿宋_GB2312" w:cs="仿宋_GB2312"/>
          <w:sz w:val="22"/>
        </w:rPr>
        <w:t>农学，</w:t>
      </w:r>
      <w:r>
        <w:rPr>
          <w:rFonts w:ascii="仿宋_GB2312" w:eastAsia="仿宋_GB2312" w:hAnsi="仿宋_GB2312" w:cs="仿宋_GB2312"/>
          <w:sz w:val="22"/>
        </w:rPr>
        <w:t>10-</w:t>
      </w:r>
      <w:r>
        <w:rPr>
          <w:rFonts w:ascii="仿宋_GB2312" w:eastAsia="仿宋_GB2312" w:hAnsi="仿宋_GB2312" w:cs="仿宋_GB2312"/>
          <w:sz w:val="22"/>
        </w:rPr>
        <w:t>医学，</w:t>
      </w:r>
      <w:r>
        <w:rPr>
          <w:rFonts w:ascii="仿宋_GB2312" w:eastAsia="仿宋_GB2312" w:hAnsi="仿宋_GB2312" w:cs="仿宋_GB2312"/>
          <w:sz w:val="22"/>
        </w:rPr>
        <w:t>12-</w:t>
      </w:r>
      <w:r>
        <w:rPr>
          <w:rFonts w:ascii="仿宋_GB2312" w:eastAsia="仿宋_GB2312" w:hAnsi="仿宋_GB2312" w:cs="仿宋_GB2312"/>
          <w:sz w:val="22"/>
        </w:rPr>
        <w:t>管理学，</w:t>
      </w:r>
      <w:r>
        <w:rPr>
          <w:rFonts w:ascii="仿宋_GB2312" w:eastAsia="仿宋_GB2312" w:hAnsi="仿宋_GB2312" w:cs="仿宋_GB2312"/>
          <w:sz w:val="22"/>
        </w:rPr>
        <w:t>13-</w:t>
      </w:r>
      <w:r>
        <w:rPr>
          <w:rFonts w:ascii="仿宋_GB2312" w:eastAsia="仿宋_GB2312" w:hAnsi="仿宋_GB2312" w:cs="仿宋_GB2312"/>
          <w:sz w:val="22"/>
        </w:rPr>
        <w:t>艺术学。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22" w:rsidRDefault="00E30E22">
    <w:pPr>
      <w:pBdr>
        <w:bottom w:val="none" w:sz="0" w:space="1" w:color="auto"/>
      </w:pBdr>
      <w:tabs>
        <w:tab w:val="center" w:pos="4153"/>
        <w:tab w:val="right" w:pos="8306"/>
      </w:tabs>
      <w:snapToGrid w:val="0"/>
      <w:spacing w:line="540" w:lineRule="atLeast"/>
      <w:ind w:firstLineChars="200" w:firstLine="360"/>
      <w:jc w:val="center"/>
      <w:rPr>
        <w:rFonts w:ascii="仿宋_GB2312" w:eastAsia="仿宋_GB2312" w:hAnsi="仿宋_GB2312" w:cs="仿宋_GB231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22" w:rsidRDefault="00E30E22">
    <w:pPr>
      <w:pStyle w:val="a5"/>
      <w:pBdr>
        <w:bottom w:val="none" w:sz="0" w:space="1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453712"/>
    <w:multiLevelType w:val="singleLevel"/>
    <w:tmpl w:val="BA45371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mZGQ3NWYwZDhmMzRiNjFjMmI4OGQ3NjYxMmUxZmIifQ=="/>
  </w:docVars>
  <w:rsids>
    <w:rsidRoot w:val="483A5CC4"/>
    <w:rsid w:val="00110F70"/>
    <w:rsid w:val="005C5C1A"/>
    <w:rsid w:val="00724A76"/>
    <w:rsid w:val="00E30E22"/>
    <w:rsid w:val="422E75D1"/>
    <w:rsid w:val="46C35B3D"/>
    <w:rsid w:val="47545D0B"/>
    <w:rsid w:val="483A5CC4"/>
    <w:rsid w:val="4EAD5D22"/>
    <w:rsid w:val="51512F5F"/>
    <w:rsid w:val="63FB6398"/>
    <w:rsid w:val="6D32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10"/>
    <w:next w:val="a"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paragraph" w:styleId="2">
    <w:name w:val="heading 2"/>
    <w:basedOn w:val="10"/>
    <w:next w:val="a"/>
    <w:uiPriority w:val="9"/>
    <w:unhideWhenUsed/>
    <w:qFormat/>
    <w:pPr>
      <w:adjustRightInd w:val="0"/>
      <w:snapToGrid w:val="0"/>
      <w:spacing w:line="560" w:lineRule="exact"/>
      <w:ind w:firstLine="643"/>
      <w:outlineLvl w:val="1"/>
    </w:pPr>
    <w:rPr>
      <w:rFonts w:ascii="楷体_GB2312" w:eastAsia="楷体_GB2312" w:hAnsi="楷体_GB2312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otnote reference"/>
    <w:uiPriority w:val="99"/>
    <w:qFormat/>
    <w:rPr>
      <w:rFonts w:ascii="Times New Roman" w:eastAsia="宋体" w:hAnsi="Times New Roman" w:cs="Times New Roman"/>
      <w:vertAlign w:val="superscript"/>
    </w:rPr>
  </w:style>
  <w:style w:type="paragraph" w:customStyle="1" w:styleId="11">
    <w:name w:val="附件标题1"/>
    <w:basedOn w:val="1"/>
    <w:next w:val="a"/>
    <w:qFormat/>
    <w:pPr>
      <w:ind w:left="0"/>
    </w:pPr>
    <w:rPr>
      <w:bCs w:val="0"/>
    </w:rPr>
  </w:style>
  <w:style w:type="paragraph" w:customStyle="1" w:styleId="20">
    <w:name w:val="附件标题2"/>
    <w:basedOn w:val="2"/>
    <w:next w:val="a"/>
    <w:qFormat/>
    <w:pPr>
      <w:ind w:firstLine="0"/>
      <w:jc w:val="center"/>
    </w:pPr>
    <w:rPr>
      <w:rFonts w:ascii="方正小标宋简体" w:eastAsia="方正小标宋简体" w:hAnsi="方正小标宋简体"/>
      <w:b w:val="0"/>
      <w:bCs w:val="0"/>
      <w:sz w:val="40"/>
      <w:szCs w:val="4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10"/>
    <w:next w:val="a"/>
    <w:uiPriority w:val="9"/>
    <w:qFormat/>
    <w:pPr>
      <w:adjustRightInd w:val="0"/>
      <w:snapToGrid w:val="0"/>
      <w:spacing w:line="560" w:lineRule="exact"/>
      <w:ind w:left="640" w:firstLine="0"/>
      <w:outlineLvl w:val="0"/>
    </w:pPr>
    <w:rPr>
      <w:rFonts w:ascii="Times New Roman" w:eastAsia="黑体" w:hAnsi="Times New Roman" w:cs="Times New Roman"/>
      <w:bCs/>
    </w:rPr>
  </w:style>
  <w:style w:type="paragraph" w:styleId="2">
    <w:name w:val="heading 2"/>
    <w:basedOn w:val="10"/>
    <w:next w:val="a"/>
    <w:uiPriority w:val="9"/>
    <w:unhideWhenUsed/>
    <w:qFormat/>
    <w:pPr>
      <w:adjustRightInd w:val="0"/>
      <w:snapToGrid w:val="0"/>
      <w:spacing w:line="560" w:lineRule="exact"/>
      <w:ind w:firstLine="643"/>
      <w:outlineLvl w:val="1"/>
    </w:pPr>
    <w:rPr>
      <w:rFonts w:ascii="楷体_GB2312" w:eastAsia="楷体_GB2312" w:hAnsi="楷体_GB2312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pPr>
      <w:ind w:firstLine="420"/>
    </w:p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otnote reference"/>
    <w:uiPriority w:val="99"/>
    <w:qFormat/>
    <w:rPr>
      <w:rFonts w:ascii="Times New Roman" w:eastAsia="宋体" w:hAnsi="Times New Roman" w:cs="Times New Roman"/>
      <w:vertAlign w:val="superscript"/>
    </w:rPr>
  </w:style>
  <w:style w:type="paragraph" w:customStyle="1" w:styleId="11">
    <w:name w:val="附件标题1"/>
    <w:basedOn w:val="1"/>
    <w:next w:val="a"/>
    <w:qFormat/>
    <w:pPr>
      <w:ind w:left="0"/>
    </w:pPr>
    <w:rPr>
      <w:bCs w:val="0"/>
    </w:rPr>
  </w:style>
  <w:style w:type="paragraph" w:customStyle="1" w:styleId="20">
    <w:name w:val="附件标题2"/>
    <w:basedOn w:val="2"/>
    <w:next w:val="a"/>
    <w:qFormat/>
    <w:pPr>
      <w:ind w:firstLine="0"/>
      <w:jc w:val="center"/>
    </w:pPr>
    <w:rPr>
      <w:rFonts w:ascii="方正小标宋简体" w:eastAsia="方正小标宋简体" w:hAnsi="方正小标宋简体"/>
      <w:b w:val="0"/>
      <w:bCs w:val="0"/>
      <w:sz w:val="40"/>
      <w:szCs w:val="4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小彤</dc:creator>
  <cp:lastModifiedBy>陈伊娜</cp:lastModifiedBy>
  <cp:revision>3</cp:revision>
  <cp:lastPrinted>2023-12-21T00:43:00Z</cp:lastPrinted>
  <dcterms:created xsi:type="dcterms:W3CDTF">2023-12-19T01:33:00Z</dcterms:created>
  <dcterms:modified xsi:type="dcterms:W3CDTF">2023-12-21T08:57:00Z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1BAE2575889E437A9D8B2DDAAC8BD7BE_11</vt:lpwstr>
  </property>
</Properties>
</file>